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6A" w:rsidRPr="00703D6A" w:rsidRDefault="00703D6A" w:rsidP="00703D6A">
      <w:pPr>
        <w:pBdr>
          <w:bottom w:val="single" w:sz="6" w:space="4" w:color="CCCCCC"/>
        </w:pBdr>
        <w:shd w:val="clear" w:color="auto" w:fill="FFFFFF"/>
        <w:spacing w:after="0" w:line="240" w:lineRule="auto"/>
        <w:ind w:left="480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Практическая работа по теме </w:t>
      </w:r>
      <w:r w:rsidR="00090CD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4 </w:t>
      </w:r>
      <w:r w:rsidRPr="00703D6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«Трубопроводный транспорт высоковязких</w:t>
      </w:r>
      <w:r w:rsidRPr="00703D6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br/>
        <w:t xml:space="preserve">и высокозастывающих </w:t>
      </w:r>
      <w:proofErr w:type="spellStart"/>
      <w:r w:rsidRPr="00703D6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нефтей</w:t>
      </w:r>
      <w:proofErr w:type="spellEnd"/>
      <w:r w:rsidRPr="00703D6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»</w:t>
      </w:r>
    </w:p>
    <w:p w:rsidR="00703D6A" w:rsidRPr="00703D6A" w:rsidRDefault="00703D6A" w:rsidP="00703D6A">
      <w:pPr>
        <w:shd w:val="clear" w:color="auto" w:fill="FFFFFF"/>
        <w:spacing w:before="360" w:after="168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03D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1 Краткая теория по трубопроводному транспорту </w:t>
      </w:r>
      <w:proofErr w:type="gramStart"/>
      <w:r w:rsidRPr="00703D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высоковязких</w:t>
      </w:r>
      <w:proofErr w:type="gramEnd"/>
      <w:r w:rsidRPr="00703D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и высокозастывающих </w:t>
      </w:r>
      <w:proofErr w:type="spellStart"/>
      <w:r w:rsidRPr="00703D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нефтей</w:t>
      </w:r>
      <w:proofErr w:type="spellEnd"/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практике эксплуатации трубопроводов наиболее распространенным способом транспортировки высоковязких и высокозастывающих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нефтей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нефтепродуктов является их перекачка с подогревом. Такую перекачку часто называют «горячей». В этом случае нефть или нефтепродукт нагревают на головной перекачивающей станции и насосами закачивают в трубопровод. По мере продвижения жидкость теряет свою температуру, и при необходимости ее снова нагревают на промежуточных пунктах подогрева (тепловых станциях). По данной технологии работает один из самых крупных горячих трубопроводов «Узень–Гурьев–Куйбышев».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Изменение температуры нефти (охлаждение) по длине трубопровода описывается формулой Шухова: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 = 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0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+ (t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– 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0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 · e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–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Шу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·x/</w:t>
      </w:r>
      <w:proofErr w:type="gram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L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,</w:t>
      </w:r>
      <w:proofErr w:type="gramEnd"/>
    </w:p>
    <w:p w:rsidR="00703D6A" w:rsidRPr="00703D6A" w:rsidRDefault="00703D6A" w:rsidP="00703D6A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Шу=K·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π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·D·LG·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p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безразмерный параметр Шухова;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0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температура окружающей среды;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температура нефти в начале трубопровода;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D, L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диаметр и длина трубопровода;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массовый расход нефти;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р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теплоемкость нефти;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gram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полный коэффициент теплопередачи от нефти в окружающую среду.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sz w:val="24"/>
          <w:szCs w:val="24"/>
        </w:rPr>
        <w:t>(1)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трубопроводах большого диаметра при перекачке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парафинистых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нефтей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расчетах учитываются работа трения потока, которая превращается в теплоту, и скрытая теплота кристаллизации парафина. Последние два фактора приводят к тому, что температура нефти в конце трубопровода может быть на несколько градусов больше, чем определенная по формуле Шухова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(1)</w:t>
      </w: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В общем случае в «горячем» трубопроводе может быть два режима течения: турбулентный и ламинарный.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Длину турбулентного участка можно найти из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(1)</w:t>
      </w: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при условии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t=</w:t>
      </w:r>
      <w:proofErr w:type="gram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proofErr w:type="gramEnd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кр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ℓ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= G·</w:t>
      </w:r>
      <w:proofErr w:type="gram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p</w:t>
      </w:r>
      <w:proofErr w:type="gram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· π · D · ln 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703D6A" w:rsidRPr="00703D6A" w:rsidRDefault="00703D6A" w:rsidP="00703D6A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proofErr w:type="gram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кр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критическая температура, при которой происходит переход с турбулентного режима на ламинарный;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т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полный коэффициент теплопередачи при турбулентном режиме от нефти в окружающую среду.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sz w:val="24"/>
          <w:szCs w:val="24"/>
        </w:rPr>
        <w:t>(2)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Длина ламинарного участка будет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ℓ</w:t>
      </w:r>
      <w:proofErr w:type="gram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proofErr w:type="gram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= L – ℓ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703D6A">
        <w:rPr>
          <w:rFonts w:ascii="Times New Roman" w:eastAsia="Times New Roman" w:hAnsi="Times New Roman" w:cs="Times New Roman"/>
          <w:sz w:val="24"/>
          <w:szCs w:val="24"/>
        </w:rPr>
        <w:t>(3)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Критическая температура нефти определяется формулой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gram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*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+ 1u ·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ln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ν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*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· π · D · Re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4 · Q ,</w:t>
      </w:r>
    </w:p>
    <w:p w:rsidR="00703D6A" w:rsidRPr="00703D6A" w:rsidRDefault="00703D6A" w:rsidP="00703D6A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где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объемный расход нефти в трубопроводе;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кр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критическое значение числа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Рейнольдса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переходе от турбулентного к ламинарному режиму.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sz w:val="24"/>
          <w:szCs w:val="24"/>
        </w:rPr>
        <w:t>(4)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Точность расчетов по формуле Шухова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(1)</w:t>
      </w: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зависит в значительной степени от достоверности полного коэффициента теплопередачи.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образом, если выполняется неравенство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&lt;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&lt;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r w:rsidRPr="00703D6A">
        <w:rPr>
          <w:rFonts w:ascii="Times New Roman" w:eastAsia="Times New Roman" w:hAnsi="Times New Roman" w:cs="Times New Roman"/>
          <w:sz w:val="24"/>
          <w:szCs w:val="24"/>
        </w:rPr>
        <w:t>(5)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то в трубопроводе существуют два участка – с турбулентным и ламинарным режимами одновременно.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Если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кр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≥t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, то в трубопроводе только турбулентный режим; при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кр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≤t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только ламинарный режим (здесь рассматриваются только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ньютоновские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нефти и нефтепродукты).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Полный коэффициент теплопередачи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К</w:t>
      </w: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зависит от режима течения нефти, ее физических свойств, физических свойств окружающей среды, а также от свойств изоляции и отложений в трубопроводе и определяется по формуле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1K ·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= 1α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+ </w:t>
      </w:r>
      <w:r w:rsidRPr="00703D6A">
        <w:rPr>
          <w:rFonts w:ascii="Times New Roman" w:eastAsia="Times New Roman" w:hAnsi="Times New Roman" w:cs="Times New Roman"/>
          <w:i/>
          <w:iCs/>
          <w:sz w:val="36"/>
        </w:rPr>
        <w:t>∑</w:t>
      </w:r>
      <w:r w:rsidRPr="00703D6A">
        <w:rPr>
          <w:rFonts w:ascii="Times New Roman" w:eastAsia="Times New Roman" w:hAnsi="Times New Roman" w:cs="Times New Roman"/>
          <w:i/>
          <w:iCs/>
        </w:rPr>
        <w:t>i=1n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12 ·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λ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ln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D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i+1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+ 1α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703D6A" w:rsidRPr="00703D6A" w:rsidRDefault="00703D6A" w:rsidP="00703D6A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вн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внутренний диаметр трубы;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внутренние диаметры отложений в трубе, самой трубы, изоляции (см. рисунок 1);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i+1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соответственно наружные диаметры;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наружный диаметр трубы;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λ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коэффициенты теплопроводности отложений, самой трубы, изоляции;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α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внутренний коэффициент теплоотдачи от нефти к внутренней стенке трубы или отложению;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α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внешний коэффициент теплоотдачи от наружной поверхности трубопровода (или изоляции) в окружающую среду.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sz w:val="24"/>
          <w:szCs w:val="24"/>
        </w:rPr>
        <w:t>(6)</w:t>
      </w:r>
    </w:p>
    <w:p w:rsidR="00703D6A" w:rsidRPr="00703D6A" w:rsidRDefault="00703D6A" w:rsidP="00703D6A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Внутренний коэффициент теплоотдачи определяется по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критериальным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уравнениям в зависимости от режима течения нефти по трубопроводу.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При ламинарном режиме (для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Re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&lt;2000</w:t>
      </w: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Nu = 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α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1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D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</w:rPr>
        <w:t>λ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= 0,17 · Re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0,33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Pr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0,43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Gr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0,1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</w:t>
      </w:r>
      <w:r w:rsidRPr="00703D6A">
        <w:rPr>
          <w:rFonts w:ascii="Times New Roman" w:eastAsia="Times New Roman" w:hAnsi="Times New Roman" w:cs="Times New Roman"/>
          <w:i/>
          <w:iCs/>
          <w:sz w:val="55"/>
          <w:lang w:val="en-US"/>
        </w:rPr>
        <w:t>(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PrPr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sz w:val="55"/>
          <w:lang w:val="en-US"/>
        </w:rPr>
        <w:t>)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0,25</w:t>
      </w:r>
      <w:r w:rsidRPr="00703D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,</w:t>
      </w:r>
    </w:p>
    <w:p w:rsidR="00703D6A" w:rsidRPr="00703D6A" w:rsidRDefault="00703D6A" w:rsidP="00703D6A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Nu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–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Нуссельта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Pr=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ν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·C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·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ρλ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н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–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Прандтля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Gr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=D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3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·g·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β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·(t–t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ст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ν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–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Грасгофа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Re=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v·D</w:t>
      </w:r>
      <w:proofErr w:type="spellEnd"/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ν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–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Рейнольдса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β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–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объемного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расширения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</w:rPr>
        <w:t>нефти</w:t>
      </w:r>
      <w:r w:rsidRPr="0070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03D6A" w:rsidRPr="00703D6A" w:rsidRDefault="00703D6A" w:rsidP="0070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6A">
        <w:rPr>
          <w:rFonts w:ascii="Times New Roman" w:eastAsia="Times New Roman" w:hAnsi="Times New Roman" w:cs="Times New Roman"/>
          <w:sz w:val="24"/>
          <w:szCs w:val="24"/>
        </w:rPr>
        <w:t>(7)</w:t>
      </w:r>
    </w:p>
    <w:p w:rsidR="00703D6A" w:rsidRPr="00703D6A" w:rsidRDefault="00703D6A" w:rsidP="00703D6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Индекс «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означает, что все параметры вычисляются при температуре стенки. Все остальные параметры определяются при средней температуре нефти, которая берется равной </w:t>
      </w:r>
      <w:proofErr w:type="spellStart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полусумме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между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или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кр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или </w:t>
      </w:r>
      <w:proofErr w:type="spellStart"/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н</w:t>
      </w:r>
      <w:proofErr w:type="spellEnd"/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 и 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r w:rsidRPr="00703D6A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0</w:t>
      </w:r>
      <w:r w:rsidRPr="00703D6A">
        <w:rPr>
          <w:rFonts w:ascii="Times New Roman" w:eastAsia="Times New Roman" w:hAnsi="Times New Roman" w:cs="Times New Roman"/>
          <w:color w:val="000000"/>
          <w:sz w:val="26"/>
          <w:szCs w:val="26"/>
        </w:rPr>
        <w:t>. Средняя температура стенки трубопровода в первом приближении принимается на 5…10°С ниже средней температуры нефти.</w:t>
      </w:r>
    </w:p>
    <w:p w:rsidR="00AB69EC" w:rsidRDefault="00AB69EC"/>
    <w:p w:rsidR="005E6F61" w:rsidRDefault="005E6F61">
      <w:r>
        <w:rPr>
          <w:noProof/>
        </w:rPr>
        <w:lastRenderedPageBreak/>
        <w:drawing>
          <wp:inline distT="0" distB="0" distL="0" distR="0">
            <wp:extent cx="5940425" cy="431859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sz w:val="24"/>
          <w:szCs w:val="24"/>
        </w:rPr>
        <w:t>Рисунок 1 – К расчету полного коэффициента теплопередачи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При турбулентном режиме (для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Re≥10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perscript"/>
        </w:rPr>
        <w:t>4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1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= 0,021 · 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Re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0,8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Pr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0,43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  <w:lang w:val="en-US"/>
        </w:rPr>
        <w:t>(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PrPr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55"/>
          <w:lang w:val="en-US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0,25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.</w:t>
      </w:r>
      <w:r w:rsidRPr="005E6F61">
        <w:rPr>
          <w:rFonts w:ascii="Times New Roman" w:eastAsia="Times New Roman" w:hAnsi="Times New Roman" w:cs="Times New Roman"/>
          <w:sz w:val="24"/>
          <w:szCs w:val="24"/>
          <w:lang w:val="en-US"/>
        </w:rPr>
        <w:t>(8)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В переходной области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2000≤Re≤10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perscript"/>
        </w:rPr>
        <w:t>4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внутренний коэффициент теплоотдачи можно определить приближенно интерполяцией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(2000) + [α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(10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 –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(2000)]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Re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200010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2000 .</w:t>
      </w:r>
      <w:r w:rsidRPr="005E6F61">
        <w:rPr>
          <w:rFonts w:ascii="Times New Roman" w:eastAsia="Times New Roman" w:hAnsi="Times New Roman" w:cs="Times New Roman"/>
          <w:sz w:val="24"/>
          <w:szCs w:val="24"/>
        </w:rPr>
        <w:t>(9)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Внешний коэффициент теплоотдачи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α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2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для подземного трубопровода определяется по формуле </w:t>
      </w:r>
      <w:proofErr w:type="spellStart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Форхгеймера-Власова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2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гр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ln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[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2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HD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+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55"/>
        </w:rPr>
        <w:t>√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55"/>
        </w:rPr>
        <w:t>(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2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HD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1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]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5E6F61" w:rsidRPr="005E6F61" w:rsidRDefault="005E6F61" w:rsidP="005E6F61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λ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гр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теплопроводности грунта;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глубина заложения трубопровода в грунт (до оси).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sz w:val="24"/>
          <w:szCs w:val="24"/>
        </w:rPr>
        <w:t>(10)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Для трубопроводов без тепловой изоляции, прокладываемых в грунтах с малой влажностью, при турбулентном режиме перекачки можно принять</w:t>
      </w:r>
      <w:proofErr w:type="gramStart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К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≈α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2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Проверку правильности расчетов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α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1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, К, </w:t>
      </w:r>
      <w:proofErr w:type="spellStart"/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ст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, можно произвести по уравнению теплового баланса: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(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</w:t>
      </w:r>
      <w:proofErr w:type="spellStart"/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 ≈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(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 ≈ K · (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5E6F61">
        <w:rPr>
          <w:rFonts w:ascii="Times New Roman" w:eastAsia="Times New Roman" w:hAnsi="Times New Roman" w:cs="Times New Roman"/>
          <w:sz w:val="24"/>
          <w:szCs w:val="24"/>
        </w:rPr>
        <w:t>(11)</w:t>
      </w:r>
    </w:p>
    <w:p w:rsidR="005E6F61" w:rsidRPr="005E6F61" w:rsidRDefault="005E6F61" w:rsidP="005E6F61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Потери напора на трение в трубопроводе между двумя тепловыми станциями при наличии двух режимов определяют по формуле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Δ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+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ил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Δ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5E6F61" w:rsidRPr="005E6F61" w:rsidRDefault="005E6F61" w:rsidP="005E6F61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ит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ил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потери напора на трение при изотермическом режиме соответственно при </w:t>
      </w:r>
      <w:proofErr w:type="spellStart"/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н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ℓ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ℓ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, то есть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sz w:val="24"/>
          <w:szCs w:val="24"/>
        </w:rPr>
        <w:lastRenderedPageBreak/>
        <w:t>(12)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β · Q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2–m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m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ℓ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5–m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, 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ил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β · Q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2–m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m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ℓ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5–m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r w:rsidRPr="005E6F61">
        <w:rPr>
          <w:rFonts w:ascii="Times New Roman" w:eastAsia="Times New Roman" w:hAnsi="Times New Roman" w:cs="Times New Roman"/>
          <w:sz w:val="24"/>
          <w:szCs w:val="24"/>
        </w:rPr>
        <w:t>(13)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Коэффициенты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β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, 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m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– принимаются в зависимости от режима течения жидкости в трубопроводе.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Δ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, Δ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поправки на </w:t>
      </w:r>
      <w:proofErr w:type="spellStart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неизотермичность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течения для турбулентного и ламинарного участков соответственно:</w:t>
      </w:r>
      <w:proofErr w:type="gramEnd"/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Δ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exp[u · m · (t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)]Шу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{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[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–u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(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m – K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3 ·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1т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(t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]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E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[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–u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(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m – K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3 ·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1т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(t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]}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;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Δ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exp[u · m · (t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)]Шу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{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[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–u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(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m – K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3 ·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1л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(t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]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E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[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–u · 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(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m – K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3 · α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1л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(t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E6F61">
        <w:rPr>
          <w:rFonts w:ascii="Times New Roman" w:eastAsia="Times New Roman" w:hAnsi="Times New Roman" w:cs="Times New Roman"/>
          <w:i/>
          <w:iCs/>
          <w:sz w:val="55"/>
        </w:rPr>
        <w:t>]}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</w:p>
    <w:p w:rsidR="005E6F61" w:rsidRPr="005E6F61" w:rsidRDefault="005E6F61" w:rsidP="005E6F61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i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знак интегральной показательной функции, для определения которой имеются специальные таблицы.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sz w:val="24"/>
          <w:szCs w:val="24"/>
        </w:rPr>
        <w:t>(14)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в трубопроводе один режим, например турбулентный, то в формуле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(12)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будет только первое слагаемое, причем в </w:t>
      </w:r>
      <w:proofErr w:type="spellStart"/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h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ит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длина трубопровода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ℓ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=L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. Если во всем трубопроводе ламинарный режим, то в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h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ил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длина трубопровода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ℓ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л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=L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ν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=ν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н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, в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(14)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t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кр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=t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н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, а в формуле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(12)</w:t>
      </w: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будет только второе слагаемое.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Расчетное число насосных станций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n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на «горячем» трубопроводе определяется из уравнения баланса напоров: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ст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тс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+ Δz + h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h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5E6F61" w:rsidRPr="005E6F61" w:rsidRDefault="005E6F61" w:rsidP="005E6F61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ст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напор станции;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тс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число тепловых станций;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Δz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разность геодезических отметок;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остаточный напор в конце трубопровода;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</w:rPr>
        <w:t>п</w:t>
      </w:r>
      <w:proofErr w:type="spellEnd"/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напор подпорного насоса.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sz w:val="24"/>
          <w:szCs w:val="24"/>
        </w:rPr>
        <w:t>(15)</w:t>
      </w:r>
    </w:p>
    <w:p w:rsidR="005E6F61" w:rsidRPr="005E6F61" w:rsidRDefault="005E6F61" w:rsidP="005E6F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принять, что </w:t>
      </w:r>
      <w:proofErr w:type="spell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К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л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≈К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</w:rPr>
        <w:t>т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color w:val="000000"/>
          <w:sz w:val="26"/>
        </w:rPr>
        <w:t>≈К</w:t>
      </w:r>
      <w:proofErr w:type="spellEnd"/>
      <w:proofErr w:type="gramEnd"/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 (что идет в запас надежности расчета), то из формулы Шухова можно определить расстояние между тепловыми станциями: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ℓ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тс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Q · ρ · C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p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K · π · 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proofErr w:type="gram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· ln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к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– T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.</w:t>
      </w:r>
      <w:r w:rsidRPr="005E6F61">
        <w:rPr>
          <w:rFonts w:ascii="Times New Roman" w:eastAsia="Times New Roman" w:hAnsi="Times New Roman" w:cs="Times New Roman"/>
          <w:sz w:val="24"/>
          <w:szCs w:val="24"/>
        </w:rPr>
        <w:t>(16)</w:t>
      </w:r>
    </w:p>
    <w:p w:rsidR="005E6F61" w:rsidRPr="005E6F61" w:rsidRDefault="005E6F61" w:rsidP="005E6F61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6F61">
        <w:rPr>
          <w:rFonts w:ascii="Times New Roman" w:eastAsia="Times New Roman" w:hAnsi="Times New Roman" w:cs="Times New Roman"/>
          <w:color w:val="000000"/>
          <w:sz w:val="26"/>
          <w:szCs w:val="26"/>
        </w:rPr>
        <w:t>Тогда число тепловых станций равно</w:t>
      </w:r>
    </w:p>
    <w:p w:rsidR="005E6F61" w:rsidRPr="005E6F61" w:rsidRDefault="005E6F61" w:rsidP="005E6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тс</w:t>
      </w:r>
      <w:proofErr w:type="spellEnd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= Lℓ</w:t>
      </w:r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тс</w:t>
      </w:r>
      <w:proofErr w:type="gramStart"/>
      <w:r w:rsidRPr="005E6F61">
        <w:rPr>
          <w:rFonts w:ascii="Times New Roman" w:eastAsia="Times New Roman" w:hAnsi="Times New Roman" w:cs="Times New Roman"/>
          <w:i/>
          <w:iCs/>
          <w:sz w:val="24"/>
          <w:szCs w:val="24"/>
        </w:rPr>
        <w:t> ,</w:t>
      </w:r>
      <w:proofErr w:type="gramEnd"/>
    </w:p>
    <w:p w:rsidR="005E6F61" w:rsidRPr="005E6F61" w:rsidRDefault="005E6F61" w:rsidP="005E6F61">
      <w:pPr>
        <w:spacing w:after="0" w:line="240" w:lineRule="auto"/>
        <w:ind w:left="1128" w:hanging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r w:rsidRPr="005E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5E6F61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полная длина трубопровода.</w:t>
      </w:r>
    </w:p>
    <w:p w:rsidR="00B66E1C" w:rsidRPr="00B66E1C" w:rsidRDefault="00B66E1C" w:rsidP="00B66E1C">
      <w:pPr>
        <w:shd w:val="clear" w:color="auto" w:fill="FFFFFF"/>
        <w:spacing w:before="360" w:after="168" w:line="240" w:lineRule="auto"/>
        <w:ind w:left="312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B66E1C">
        <w:rPr>
          <w:rFonts w:ascii="Arial" w:eastAsia="Times New Roman" w:hAnsi="Arial" w:cs="Arial"/>
          <w:b/>
          <w:bCs/>
          <w:color w:val="333333"/>
          <w:sz w:val="36"/>
          <w:szCs w:val="36"/>
        </w:rPr>
        <w:t>Задачи</w:t>
      </w:r>
    </w:p>
    <w:p w:rsidR="00B66E1C" w:rsidRPr="00B66E1C" w:rsidRDefault="00B66E1C" w:rsidP="00B66E1C">
      <w:pPr>
        <w:shd w:val="clear" w:color="auto" w:fill="FFFFFF"/>
        <w:spacing w:after="0" w:line="336" w:lineRule="atLeast"/>
        <w:ind w:firstLine="48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66E1C">
        <w:rPr>
          <w:rFonts w:ascii="Arial" w:eastAsia="Times New Roman" w:hAnsi="Arial" w:cs="Arial"/>
          <w:b/>
          <w:bCs/>
          <w:color w:val="333333"/>
          <w:sz w:val="26"/>
        </w:rPr>
        <w:t>Задача 1</w:t>
      </w:r>
      <w:r w:rsidRPr="00B66E1C">
        <w:rPr>
          <w:rFonts w:ascii="Arial" w:eastAsia="Times New Roman" w:hAnsi="Arial" w:cs="Arial"/>
          <w:color w:val="333333"/>
          <w:sz w:val="26"/>
          <w:szCs w:val="26"/>
        </w:rPr>
        <w:t>. Конечная температура нефти в трубопроводе 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</w:rPr>
        <w:t>t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  <w:vertAlign w:val="subscript"/>
        </w:rPr>
        <w:t>к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</w:rPr>
        <w:t>=8°С</w:t>
      </w:r>
      <w:r w:rsidRPr="00B66E1C">
        <w:rPr>
          <w:rFonts w:ascii="Arial" w:eastAsia="Times New Roman" w:hAnsi="Arial" w:cs="Arial"/>
          <w:color w:val="333333"/>
          <w:sz w:val="26"/>
          <w:szCs w:val="26"/>
        </w:rPr>
        <w:t>, температура окружающей среды 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</w:rPr>
        <w:t>t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  <w:vertAlign w:val="subscript"/>
        </w:rPr>
        <w:t>0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</w:rPr>
        <w:t>=0°С</w:t>
      </w:r>
      <w:r w:rsidRPr="00B66E1C">
        <w:rPr>
          <w:rFonts w:ascii="Arial" w:eastAsia="Times New Roman" w:hAnsi="Arial" w:cs="Arial"/>
          <w:color w:val="333333"/>
          <w:sz w:val="26"/>
          <w:szCs w:val="26"/>
        </w:rPr>
        <w:t>. Параметр </w:t>
      </w:r>
      <w:r w:rsidRPr="00B66E1C">
        <w:rPr>
          <w:rFonts w:ascii="Times New Roman" w:eastAsia="Times New Roman" w:hAnsi="Times New Roman" w:cs="Times New Roman"/>
          <w:i/>
          <w:iCs/>
          <w:color w:val="333333"/>
          <w:sz w:val="29"/>
        </w:rPr>
        <w:t>Шу=0,72</w:t>
      </w:r>
      <w:r w:rsidRPr="00B66E1C">
        <w:rPr>
          <w:rFonts w:ascii="Arial" w:eastAsia="Times New Roman" w:hAnsi="Arial" w:cs="Arial"/>
          <w:color w:val="333333"/>
          <w:sz w:val="26"/>
          <w:szCs w:val="26"/>
        </w:rPr>
        <w:t>. Какова будет при этих условиях начальная температура нефти?</w:t>
      </w:r>
    </w:p>
    <w:p w:rsidR="00B66E1C" w:rsidRPr="00B66E1C" w:rsidRDefault="00B66E1C" w:rsidP="00B66E1C">
      <w:pPr>
        <w:shd w:val="clear" w:color="auto" w:fill="FFFFFF"/>
        <w:spacing w:after="0" w:line="336" w:lineRule="atLeast"/>
        <w:ind w:firstLine="48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66E1C">
        <w:rPr>
          <w:rFonts w:ascii="Arial" w:eastAsia="Times New Roman" w:hAnsi="Arial" w:cs="Arial"/>
          <w:b/>
          <w:bCs/>
          <w:color w:val="333333"/>
          <w:sz w:val="26"/>
        </w:rPr>
        <w:t>Задача 2</w:t>
      </w:r>
      <w:r w:rsidRPr="00B66E1C">
        <w:rPr>
          <w:rFonts w:ascii="Arial" w:eastAsia="Times New Roman" w:hAnsi="Arial" w:cs="Arial"/>
          <w:color w:val="333333"/>
          <w:sz w:val="26"/>
          <w:szCs w:val="26"/>
        </w:rPr>
        <w:t>. По условию задачи 1 определить, какая температура нефти будет на середине длины трубопровода?</w:t>
      </w:r>
    </w:p>
    <w:p w:rsidR="005E6F61" w:rsidRDefault="005E6F61"/>
    <w:sectPr w:rsidR="005E6F61" w:rsidSect="007D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D6A"/>
    <w:rsid w:val="00090CDF"/>
    <w:rsid w:val="005E6F61"/>
    <w:rsid w:val="00703D6A"/>
    <w:rsid w:val="007D64EC"/>
    <w:rsid w:val="009732AC"/>
    <w:rsid w:val="00AB69EC"/>
    <w:rsid w:val="00B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EC"/>
  </w:style>
  <w:style w:type="paragraph" w:styleId="1">
    <w:name w:val="heading 1"/>
    <w:basedOn w:val="a"/>
    <w:link w:val="10"/>
    <w:uiPriority w:val="9"/>
    <w:qFormat/>
    <w:rsid w:val="00703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03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D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03D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0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Variable"/>
    <w:basedOn w:val="a0"/>
    <w:uiPriority w:val="99"/>
    <w:semiHidden/>
    <w:unhideWhenUsed/>
    <w:rsid w:val="00703D6A"/>
    <w:rPr>
      <w:i/>
      <w:iCs/>
    </w:rPr>
  </w:style>
  <w:style w:type="character" w:customStyle="1" w:styleId="ch">
    <w:name w:val="ch"/>
    <w:basedOn w:val="a0"/>
    <w:rsid w:val="00703D6A"/>
  </w:style>
  <w:style w:type="character" w:customStyle="1" w:styleId="zn">
    <w:name w:val="zn"/>
    <w:basedOn w:val="a0"/>
    <w:rsid w:val="00703D6A"/>
  </w:style>
  <w:style w:type="character" w:customStyle="1" w:styleId="sum">
    <w:name w:val="sum"/>
    <w:basedOn w:val="a0"/>
    <w:rsid w:val="00703D6A"/>
  </w:style>
  <w:style w:type="character" w:customStyle="1" w:styleId="lims1">
    <w:name w:val="lim_s1"/>
    <w:basedOn w:val="a0"/>
    <w:rsid w:val="00703D6A"/>
  </w:style>
  <w:style w:type="character" w:customStyle="1" w:styleId="lims2">
    <w:name w:val="lim_s2"/>
    <w:basedOn w:val="a0"/>
    <w:rsid w:val="00703D6A"/>
  </w:style>
  <w:style w:type="character" w:customStyle="1" w:styleId="large">
    <w:name w:val="large"/>
    <w:basedOn w:val="a0"/>
    <w:rsid w:val="00703D6A"/>
  </w:style>
  <w:style w:type="paragraph" w:styleId="a4">
    <w:name w:val="Balloon Text"/>
    <w:basedOn w:val="a"/>
    <w:link w:val="a5"/>
    <w:uiPriority w:val="99"/>
    <w:semiHidden/>
    <w:unhideWhenUsed/>
    <w:rsid w:val="005E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F6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66E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2018-12-18T10:39:00Z</dcterms:created>
  <dcterms:modified xsi:type="dcterms:W3CDTF">2018-12-18T10:52:00Z</dcterms:modified>
</cp:coreProperties>
</file>